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1B54" w:rsidRPr="002F56E2" w:rsidRDefault="006F1B54">
      <w:pPr>
        <w:rPr>
          <w:sz w:val="24"/>
          <w:szCs w:val="24"/>
        </w:rPr>
      </w:pPr>
    </w:p>
    <w:p w14:paraId="41010754" w14:textId="77777777" w:rsidR="002F56E2" w:rsidRPr="002F56E2" w:rsidRDefault="002F56E2" w:rsidP="00011267">
      <w:pPr>
        <w:rPr>
          <w:b/>
          <w:bCs/>
          <w:sz w:val="32"/>
          <w:szCs w:val="32"/>
        </w:rPr>
      </w:pPr>
      <w:r w:rsidRPr="002F56E2">
        <w:rPr>
          <w:b/>
          <w:bCs/>
          <w:sz w:val="32"/>
          <w:szCs w:val="32"/>
        </w:rPr>
        <w:t>Cestovní pojištění letos sází na digitální služby a širší ochranu. Neomezené limity už nejsou výjimkou</w:t>
      </w:r>
    </w:p>
    <w:p w14:paraId="2108F8B7" w14:textId="78BE34EC" w:rsidR="00011267" w:rsidRDefault="00011267" w:rsidP="002F56E2">
      <w:pPr>
        <w:rPr>
          <w:lang w:val="cs-CZ"/>
        </w:rPr>
      </w:pPr>
      <w:r>
        <w:rPr>
          <w:b/>
          <w:bCs/>
          <w:lang w:val="cs-CZ"/>
        </w:rPr>
        <w:br/>
      </w:r>
      <w:r w:rsidR="002F56E2" w:rsidRPr="002F56E2">
        <w:rPr>
          <w:b/>
          <w:bCs/>
          <w:lang w:val="cs-CZ"/>
        </w:rPr>
        <w:t xml:space="preserve">Praha </w:t>
      </w:r>
      <w:r w:rsidR="003C6F88">
        <w:rPr>
          <w:b/>
          <w:bCs/>
          <w:lang w:val="cs-CZ"/>
        </w:rPr>
        <w:t>9</w:t>
      </w:r>
      <w:r w:rsidR="002F56E2" w:rsidRPr="002F56E2">
        <w:rPr>
          <w:b/>
          <w:bCs/>
          <w:lang w:val="cs-CZ"/>
        </w:rPr>
        <w:t>. června 2026 – Cestovní pojištění prošlo v posledních letech výrazným vývojem. Zatímco dříve se pojišťovny soustředily především na krytí léčebných výloh, dnes klientům nabízejí mnohem širší servis. Hlavním trendem jsou digitální služby, jednodušší komunikace s pojišťovnou, vyšší limity pojistného krytí a rozšířené možnosti pojištění storna nebo cestovních komplikací. Stále důležitější roli hraje také správné nastavení pojištění podle plánovaných aktivit a destinace.</w:t>
      </w:r>
    </w:p>
    <w:p w14:paraId="34D025EF" w14:textId="77777777" w:rsidR="002F56E2" w:rsidRPr="002F56E2" w:rsidRDefault="002F56E2" w:rsidP="002F56E2">
      <w:pPr>
        <w:rPr>
          <w:b/>
          <w:bCs/>
          <w:lang w:val="cs-CZ"/>
        </w:rPr>
      </w:pPr>
      <w:r w:rsidRPr="002F56E2">
        <w:rPr>
          <w:b/>
          <w:bCs/>
          <w:lang w:val="cs-CZ"/>
        </w:rPr>
        <w:t>Digitální služby mění způsob cestování i řešení pojistných událostí</w:t>
      </w:r>
    </w:p>
    <w:p w14:paraId="304C1B37" w14:textId="51B1DF8E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 xml:space="preserve">Největší </w:t>
      </w:r>
      <w:r w:rsidR="00102669">
        <w:rPr>
          <w:lang w:val="cs-CZ"/>
        </w:rPr>
        <w:t xml:space="preserve">letošní </w:t>
      </w:r>
      <w:r w:rsidRPr="002F56E2">
        <w:rPr>
          <w:lang w:val="cs-CZ"/>
        </w:rPr>
        <w:t xml:space="preserve">novinky v cestovním pojištění nejsou ani tak v samotném rozsahu krytí, ale především v úrovni služeb. Pojišťovny investují do </w:t>
      </w:r>
      <w:r w:rsidR="00A77492">
        <w:rPr>
          <w:lang w:val="cs-CZ"/>
        </w:rPr>
        <w:t xml:space="preserve">mobilních </w:t>
      </w:r>
      <w:r w:rsidR="00102669">
        <w:rPr>
          <w:lang w:val="cs-CZ"/>
        </w:rPr>
        <w:t>aplikací</w:t>
      </w:r>
      <w:r w:rsidRPr="002F56E2">
        <w:rPr>
          <w:lang w:val="cs-CZ"/>
        </w:rPr>
        <w:t>, kter</w:t>
      </w:r>
      <w:r w:rsidR="00102669">
        <w:rPr>
          <w:lang w:val="cs-CZ"/>
        </w:rPr>
        <w:t>é</w:t>
      </w:r>
      <w:r w:rsidRPr="002F56E2">
        <w:rPr>
          <w:lang w:val="cs-CZ"/>
        </w:rPr>
        <w:t xml:space="preserve"> klientům usnadňují komunikaci i řešení nenadálých situací přímo během dovolené.</w:t>
      </w:r>
    </w:p>
    <w:p w14:paraId="72BCDB34" w14:textId="2FDA3895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 xml:space="preserve">Součástí standardní nabídky se stávají </w:t>
      </w:r>
      <w:r w:rsidR="00A77492">
        <w:rPr>
          <w:lang w:val="cs-CZ"/>
        </w:rPr>
        <w:t xml:space="preserve">kromě mobilních aplikací </w:t>
      </w:r>
      <w:r w:rsidRPr="002F56E2">
        <w:rPr>
          <w:lang w:val="cs-CZ"/>
        </w:rPr>
        <w:t xml:space="preserve">online asistenční linky, digitální hlášení škod nebo možnost konzultace zdravotního stavu přes videohovor. </w:t>
      </w:r>
    </w:p>
    <w:p w14:paraId="52324C01" w14:textId="7FCA8F1E" w:rsidR="002F56E2" w:rsidRPr="002F56E2" w:rsidRDefault="002F56E2" w:rsidP="002F56E2">
      <w:pPr>
        <w:rPr>
          <w:lang w:val="cs-CZ"/>
        </w:rPr>
      </w:pPr>
      <w:r w:rsidRPr="002F56E2">
        <w:rPr>
          <w:i/>
          <w:iCs/>
          <w:lang w:val="cs-CZ"/>
        </w:rPr>
        <w:t xml:space="preserve">„Cestovní pojištění se obecně přesunulo do digitální podoby. Sjednání online je dnes běžné stejně jako mobilní aplikace, kde klient najde rozsah </w:t>
      </w:r>
      <w:r w:rsidR="00A77492">
        <w:rPr>
          <w:i/>
          <w:iCs/>
          <w:lang w:val="cs-CZ"/>
        </w:rPr>
        <w:t xml:space="preserve">svého </w:t>
      </w:r>
      <w:r w:rsidRPr="002F56E2">
        <w:rPr>
          <w:i/>
          <w:iCs/>
          <w:lang w:val="cs-CZ"/>
        </w:rPr>
        <w:t>pojištění, cestovní kartičku nebo kontakt na asistenční službu</w:t>
      </w:r>
      <w:r w:rsidR="00A77492">
        <w:rPr>
          <w:i/>
          <w:iCs/>
          <w:lang w:val="cs-CZ"/>
        </w:rPr>
        <w:t>, včetně návodu, jak postupovat při pojistné události</w:t>
      </w:r>
      <w:r w:rsidRPr="002F56E2">
        <w:rPr>
          <w:i/>
          <w:iCs/>
          <w:lang w:val="cs-CZ"/>
        </w:rPr>
        <w:t>. Přes aplikace lze často také nahlásit škodu, nahrát dokumentaci od lékaře a kompletně komunikovat s pojišťovnou digitálně,“</w:t>
      </w:r>
      <w:r w:rsidRPr="002F56E2">
        <w:rPr>
          <w:lang w:val="cs-CZ"/>
        </w:rPr>
        <w:t xml:space="preserve"> říká Tomáš Klápa, specialista na pojištění FinGO.</w:t>
      </w:r>
    </w:p>
    <w:p w14:paraId="6E9AB4C7" w14:textId="77777777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>Pojišťovny současně rozšiřují nabídku doplňkových služeb – vedle léčebných výloh dnes klienti stále častěji využívají pojištění storna zájezdu, zpoždění letu, nevyužité dovolené nebo kompenzace za nutný předčasný návrat domů.</w:t>
      </w:r>
    </w:p>
    <w:p w14:paraId="40161E25" w14:textId="77777777" w:rsidR="002F56E2" w:rsidRPr="002F56E2" w:rsidRDefault="002F56E2" w:rsidP="002F56E2">
      <w:pPr>
        <w:rPr>
          <w:b/>
          <w:bCs/>
          <w:lang w:val="cs-CZ"/>
        </w:rPr>
      </w:pPr>
      <w:r w:rsidRPr="002F56E2">
        <w:rPr>
          <w:b/>
          <w:bCs/>
          <w:lang w:val="cs-CZ"/>
        </w:rPr>
        <w:t>Vyšší limity léčebných výloh jsou novým standardem</w:t>
      </w:r>
    </w:p>
    <w:p w14:paraId="2B8F41FE" w14:textId="77777777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>Dalším výrazným trendem posledních let je postupné navyšování limitů léčebných výloh. Klienti dnes za obdobnou cenu získávají výrazně vyšší pojistnou ochranu než v minulosti.</w:t>
      </w:r>
    </w:p>
    <w:p w14:paraId="31E36ADE" w14:textId="3627F82D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 xml:space="preserve">Zásadní význam mají správně nastavené limity zejména při cestách mimo Evropu, kde mohou být náklady na zdravotní péči </w:t>
      </w:r>
      <w:r w:rsidR="00A77492">
        <w:rPr>
          <w:lang w:val="cs-CZ"/>
        </w:rPr>
        <w:t>i několika</w:t>
      </w:r>
      <w:r w:rsidRPr="002F56E2">
        <w:rPr>
          <w:lang w:val="cs-CZ"/>
        </w:rPr>
        <w:t>násobně vyšší než v České republice. Přesto odborníci doporučují kvalitní pojištění nepodceňovat ani při cestách po Evropské unii.</w:t>
      </w:r>
    </w:p>
    <w:p w14:paraId="7C8785F6" w14:textId="77777777" w:rsidR="002F56E2" w:rsidRPr="002F56E2" w:rsidRDefault="002F56E2" w:rsidP="002F56E2">
      <w:pPr>
        <w:rPr>
          <w:lang w:val="cs-CZ"/>
        </w:rPr>
      </w:pPr>
      <w:r w:rsidRPr="002F56E2">
        <w:rPr>
          <w:i/>
          <w:iCs/>
          <w:lang w:val="cs-CZ"/>
        </w:rPr>
        <w:t>„Limity léčebných výloh se dlouhodobě zvyšují a jde o jednu z největších změn v cestovním pojištění. Za stejné peníze dnes klient často získá mnohonásobně vyšší ochranu než před několika lety. Kvalitní pojištění se vyplatí nejen mimo Evropu, ale i při cestování po EU,“</w:t>
      </w:r>
      <w:r w:rsidRPr="002F56E2">
        <w:rPr>
          <w:lang w:val="cs-CZ"/>
        </w:rPr>
        <w:t xml:space="preserve"> doplňuje Tomáš Klápa.</w:t>
      </w:r>
    </w:p>
    <w:p w14:paraId="762B1ADC" w14:textId="7562346F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lastRenderedPageBreak/>
        <w:t xml:space="preserve">Evropský průkaz pojištěnce podle odborníků nepředstavuje plnohodnotnou náhradu cestovního pojištění. Obvykle nepokrývá spoluúčasti, převoz zpět do České republiky, zásahy horské služby, ošetření na soukromých klinikách ani </w:t>
      </w:r>
      <w:r w:rsidR="00A77492">
        <w:rPr>
          <w:lang w:val="cs-CZ"/>
        </w:rPr>
        <w:t xml:space="preserve">další </w:t>
      </w:r>
      <w:r w:rsidRPr="002F56E2">
        <w:rPr>
          <w:lang w:val="cs-CZ"/>
        </w:rPr>
        <w:t>služby</w:t>
      </w:r>
      <w:r w:rsidR="00A77492">
        <w:rPr>
          <w:lang w:val="cs-CZ"/>
        </w:rPr>
        <w:t>,</w:t>
      </w:r>
      <w:r w:rsidRPr="002F56E2">
        <w:rPr>
          <w:lang w:val="cs-CZ"/>
        </w:rPr>
        <w:t xml:space="preserve"> jako právní pomoc, překlady, pojištění zavazadel nebo storno cesty.</w:t>
      </w:r>
    </w:p>
    <w:p w14:paraId="6EB26AB9" w14:textId="77777777" w:rsidR="002F56E2" w:rsidRPr="002F56E2" w:rsidRDefault="002F56E2" w:rsidP="002F56E2">
      <w:pPr>
        <w:rPr>
          <w:b/>
          <w:bCs/>
          <w:lang w:val="cs-CZ"/>
        </w:rPr>
      </w:pPr>
      <w:r w:rsidRPr="002F56E2">
        <w:rPr>
          <w:b/>
          <w:bCs/>
          <w:lang w:val="cs-CZ"/>
        </w:rPr>
        <w:t>Pozor na rizikové sporty. Rozhoduje správné nastavení pojištění</w:t>
      </w:r>
    </w:p>
    <w:p w14:paraId="4DB51E56" w14:textId="7A904A50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>Pojišťovny dnes běžně rozlišují rekreační, rizikové a extrémní sporty. Rozdíly mezi jednotlivými produkty ne</w:t>
      </w:r>
      <w:r w:rsidR="00A77492">
        <w:rPr>
          <w:lang w:val="cs-CZ"/>
        </w:rPr>
        <w:t xml:space="preserve">musejí být </w:t>
      </w:r>
      <w:r w:rsidRPr="002F56E2">
        <w:rPr>
          <w:lang w:val="cs-CZ"/>
        </w:rPr>
        <w:t>zásadní, liší se ale konkrétní zařazení</w:t>
      </w:r>
      <w:r w:rsidR="00A77492">
        <w:rPr>
          <w:lang w:val="cs-CZ"/>
        </w:rPr>
        <w:t xml:space="preserve"> jednotlivých </w:t>
      </w:r>
      <w:r w:rsidRPr="002F56E2">
        <w:rPr>
          <w:lang w:val="cs-CZ"/>
        </w:rPr>
        <w:t>aktivit</w:t>
      </w:r>
      <w:r w:rsidR="00A77492">
        <w:rPr>
          <w:lang w:val="cs-CZ"/>
        </w:rPr>
        <w:t xml:space="preserve"> do </w:t>
      </w:r>
      <w:r w:rsidR="006F1E1E">
        <w:rPr>
          <w:lang w:val="cs-CZ"/>
        </w:rPr>
        <w:t xml:space="preserve">rizikových </w:t>
      </w:r>
      <w:r w:rsidR="00A77492">
        <w:rPr>
          <w:lang w:val="cs-CZ"/>
        </w:rPr>
        <w:t>kategorií</w:t>
      </w:r>
      <w:r w:rsidRPr="002F56E2">
        <w:rPr>
          <w:lang w:val="cs-CZ"/>
        </w:rPr>
        <w:t>.</w:t>
      </w:r>
    </w:p>
    <w:p w14:paraId="3859AF12" w14:textId="61B9787B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 xml:space="preserve">Pokud klient cestuje do zahraničí primárně za provozováním rizikového sportu, měl by si krytí předem ověřit a případně připojistit. Naopak běžné </w:t>
      </w:r>
      <w:r w:rsidR="00A77492">
        <w:rPr>
          <w:lang w:val="cs-CZ"/>
        </w:rPr>
        <w:t>sportovní</w:t>
      </w:r>
      <w:r w:rsidRPr="002F56E2">
        <w:rPr>
          <w:lang w:val="cs-CZ"/>
        </w:rPr>
        <w:t xml:space="preserve"> aktivity během dovolené, například půjčení vodního skútru, bývají obvykle součástí standardního pojištění.</w:t>
      </w:r>
    </w:p>
    <w:p w14:paraId="639E199B" w14:textId="77777777" w:rsidR="002F56E2" w:rsidRPr="002F56E2" w:rsidRDefault="002F56E2" w:rsidP="002F56E2">
      <w:pPr>
        <w:rPr>
          <w:lang w:val="cs-CZ"/>
        </w:rPr>
      </w:pPr>
      <w:r w:rsidRPr="002F56E2">
        <w:rPr>
          <w:i/>
          <w:iCs/>
          <w:lang w:val="cs-CZ"/>
        </w:rPr>
        <w:t>„Klienti by měli při sjednání cestovního pojištění věnovat zvýšenou pozornost právě plánovaným aktivitám. Doporučuji využít služeb finančního poradce, popsat plán dovolené a společně vybrat produkt, který bude odpovídat konkrétní cestě,“</w:t>
      </w:r>
      <w:r w:rsidRPr="002F56E2">
        <w:rPr>
          <w:lang w:val="cs-CZ"/>
        </w:rPr>
        <w:t xml:space="preserve"> vysvětluje Tomáš Klápa.</w:t>
      </w:r>
    </w:p>
    <w:p w14:paraId="434947DE" w14:textId="77777777" w:rsidR="002F56E2" w:rsidRPr="002F56E2" w:rsidRDefault="002F56E2" w:rsidP="002F56E2">
      <w:pPr>
        <w:rPr>
          <w:b/>
          <w:bCs/>
          <w:lang w:val="cs-CZ"/>
        </w:rPr>
      </w:pPr>
      <w:r w:rsidRPr="002F56E2">
        <w:rPr>
          <w:b/>
          <w:bCs/>
          <w:lang w:val="cs-CZ"/>
        </w:rPr>
        <w:t>Pojištění storna může pokrýt více situací, než klienti očekávají</w:t>
      </w:r>
    </w:p>
    <w:p w14:paraId="6D56F373" w14:textId="77777777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>Významnou součástí cestovního pojištění je také pojištění storna zájezdu, jehož rozsah se mezi jednotlivými pojišťovnami liší.</w:t>
      </w:r>
    </w:p>
    <w:p w14:paraId="3BC680E2" w14:textId="7DF88F39" w:rsidR="002F56E2" w:rsidRPr="002F56E2" w:rsidRDefault="006F4543" w:rsidP="002F56E2">
      <w:pPr>
        <w:rPr>
          <w:lang w:val="cs-CZ"/>
        </w:rPr>
      </w:pPr>
      <w:r w:rsidRPr="006F4543">
        <w:t>Standardně bývají kryty například nemoc nebo úraz</w:t>
      </w:r>
      <w:r w:rsidR="002F56E2" w:rsidRPr="002F56E2">
        <w:rPr>
          <w:lang w:val="cs-CZ"/>
        </w:rPr>
        <w:t xml:space="preserve">, hospitalizace, úmrtí v rodině, škody způsobené živelnou událostí na nemovitosti, </w:t>
      </w:r>
      <w:r w:rsidR="00064B43">
        <w:rPr>
          <w:lang w:val="cs-CZ"/>
        </w:rPr>
        <w:t xml:space="preserve">ale i </w:t>
      </w:r>
      <w:r w:rsidR="002F56E2" w:rsidRPr="002F56E2">
        <w:rPr>
          <w:lang w:val="cs-CZ"/>
        </w:rPr>
        <w:t>nečekaná výpověď ze zaměstnání, komplikace v těhotenství nebo doporučení Ministerstva zahraničních věcí necestovat do dané destinace.</w:t>
      </w:r>
    </w:p>
    <w:p w14:paraId="494B2C8D" w14:textId="2B341F0A" w:rsidR="002F56E2" w:rsidRPr="002F56E2" w:rsidRDefault="002F56E2" w:rsidP="002F56E2">
      <w:pPr>
        <w:rPr>
          <w:lang w:val="cs-CZ"/>
        </w:rPr>
      </w:pPr>
      <w:r w:rsidRPr="002F56E2">
        <w:rPr>
          <w:lang w:val="cs-CZ"/>
        </w:rPr>
        <w:t>Důležitým parametrem je také spoluúčast</w:t>
      </w:r>
      <w:r w:rsidR="00EC7204">
        <w:rPr>
          <w:lang w:val="cs-CZ"/>
        </w:rPr>
        <w:t>,</w:t>
      </w:r>
      <w:r w:rsidR="008D7C7E">
        <w:rPr>
          <w:lang w:val="cs-CZ"/>
        </w:rPr>
        <w:t xml:space="preserve"> </w:t>
      </w:r>
      <w:r w:rsidRPr="002F56E2">
        <w:rPr>
          <w:lang w:val="cs-CZ"/>
        </w:rPr>
        <w:t>která může být nulová, častěji se ale pohybuje mezi 10 až 20 %.</w:t>
      </w:r>
    </w:p>
    <w:p w14:paraId="441292AE" w14:textId="47F04EC5" w:rsidR="003E1E2C" w:rsidRPr="003E1E2C" w:rsidRDefault="002F56E2" w:rsidP="003E1E2C">
      <w:pPr>
        <w:rPr>
          <w:lang w:val="cs-CZ"/>
        </w:rPr>
      </w:pPr>
      <w:r w:rsidRPr="002F56E2">
        <w:rPr>
          <w:lang w:val="cs-CZ"/>
        </w:rPr>
        <w:t>Klienti by zároveň neměli odkládat sjednání pojištění storna na poslední chvíli. Některé pojišťovny vyžadují uzavření ihned po zakoupení zájezdu nebo do několika dnů od zaplacení zálohy. Existují však i varianty, které lze sjednat krátce před odjezdem.</w:t>
      </w:r>
      <w:r w:rsidR="00011267">
        <w:rPr>
          <w:b/>
          <w:bCs/>
        </w:rPr>
        <w:br/>
      </w:r>
    </w:p>
    <w:p w14:paraId="1791FD92" w14:textId="77777777" w:rsidR="003E1E2C" w:rsidRPr="002029CF" w:rsidRDefault="003E1E2C" w:rsidP="003E1E2C">
      <w:r w:rsidRPr="007622A0">
        <w:rPr>
          <w:b/>
          <w:bCs/>
          <w:i/>
          <w:iCs/>
          <w:sz w:val="20"/>
          <w:szCs w:val="20"/>
        </w:rPr>
        <w:t>O společnosti FinGO:</w:t>
      </w:r>
    </w:p>
    <w:p w14:paraId="56B99424" w14:textId="77777777" w:rsidR="003E1E2C" w:rsidRDefault="003E1E2C" w:rsidP="003E1E2C">
      <w:pPr>
        <w:rPr>
          <w:i/>
          <w:iCs/>
          <w:sz w:val="20"/>
          <w:szCs w:val="20"/>
        </w:rPr>
      </w:pPr>
      <w:r w:rsidRPr="0085622D">
        <w:rPr>
          <w:i/>
          <w:iCs/>
          <w:sz w:val="20"/>
          <w:szCs w:val="20"/>
        </w:rPr>
        <w:t xml:space="preserve">Digitální finančně-poradenská společnost FinGO.cz začala v České republice působit v roce 2021 s cílem přinést makléřům i klientům pohodlí, férovost a díky digitálním technologiím také příležitost, jak oslovit nové klienty. V současnosti má společnost přes </w:t>
      </w:r>
      <w:r>
        <w:rPr>
          <w:i/>
          <w:iCs/>
          <w:sz w:val="20"/>
          <w:szCs w:val="20"/>
        </w:rPr>
        <w:t>65</w:t>
      </w:r>
      <w:r w:rsidRPr="0085622D">
        <w:rPr>
          <w:i/>
          <w:iCs/>
          <w:sz w:val="20"/>
          <w:szCs w:val="20"/>
        </w:rPr>
        <w:t>0 vázaných zástupců, kteří působí po celé České republice. V roce 2022 patřila k nejrychleji rostoucím makléřským společnostem, přičemž v oblasti úvěrů rostla nejrychleji ze všech. Významný podíl produkce FinGO.cz pochází z online příležitostí, které společnost sama vytváří pro své vázané zástupce.</w:t>
      </w:r>
    </w:p>
    <w:p w14:paraId="28751B92" w14:textId="77777777" w:rsidR="003E1E2C" w:rsidRDefault="003E1E2C" w:rsidP="003E1E2C">
      <w:pPr>
        <w:rPr>
          <w:i/>
          <w:iCs/>
          <w:sz w:val="20"/>
          <w:szCs w:val="20"/>
        </w:rPr>
      </w:pPr>
      <w:r w:rsidRPr="008562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7BBEA1" wp14:editId="1E4D019A">
            <wp:simplePos x="0" y="0"/>
            <wp:positionH relativeFrom="margin">
              <wp:posOffset>5693410</wp:posOffset>
            </wp:positionH>
            <wp:positionV relativeFrom="paragraph">
              <wp:posOffset>1660525</wp:posOffset>
            </wp:positionV>
            <wp:extent cx="572135" cy="431800"/>
            <wp:effectExtent l="0" t="0" r="0" b="6350"/>
            <wp:wrapSquare wrapText="bothSides"/>
            <wp:docPr id="1430303569" name="Obrázek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3569" name="Obrázek 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22D">
        <w:rPr>
          <w:noProof/>
        </w:rPr>
        <w:drawing>
          <wp:anchor distT="0" distB="0" distL="114300" distR="114300" simplePos="0" relativeHeight="251661312" behindDoc="0" locked="0" layoutInCell="1" allowOverlap="1" wp14:anchorId="0B4345FE" wp14:editId="2EE0DAF8">
            <wp:simplePos x="0" y="0"/>
            <wp:positionH relativeFrom="column">
              <wp:posOffset>5053330</wp:posOffset>
            </wp:positionH>
            <wp:positionV relativeFrom="paragraph">
              <wp:posOffset>1660525</wp:posOffset>
            </wp:positionV>
            <wp:extent cx="467995" cy="431800"/>
            <wp:effectExtent l="0" t="0" r="8255" b="6350"/>
            <wp:wrapSquare wrapText="bothSides"/>
            <wp:docPr id="415049230" name="Obrázek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49230" name="Obrázek 5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22D">
        <w:rPr>
          <w:noProof/>
        </w:rPr>
        <w:drawing>
          <wp:anchor distT="0" distB="0" distL="114300" distR="114300" simplePos="0" relativeHeight="251660288" behindDoc="0" locked="0" layoutInCell="1" allowOverlap="1" wp14:anchorId="033D30B1" wp14:editId="5D81AC8C">
            <wp:simplePos x="0" y="0"/>
            <wp:positionH relativeFrom="margin">
              <wp:posOffset>4265930</wp:posOffset>
            </wp:positionH>
            <wp:positionV relativeFrom="paragraph">
              <wp:posOffset>1655445</wp:posOffset>
            </wp:positionV>
            <wp:extent cx="845820" cy="431800"/>
            <wp:effectExtent l="0" t="0" r="0" b="6350"/>
            <wp:wrapSquare wrapText="bothSides"/>
            <wp:docPr id="1399757103" name="Obráze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7103" name="Obrázek 6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22D">
        <w:rPr>
          <w:noProof/>
        </w:rPr>
        <w:drawing>
          <wp:anchor distT="0" distB="0" distL="114300" distR="114300" simplePos="0" relativeHeight="251659264" behindDoc="0" locked="0" layoutInCell="1" allowOverlap="1" wp14:anchorId="52C5642E" wp14:editId="79A12A13">
            <wp:simplePos x="0" y="0"/>
            <wp:positionH relativeFrom="margin">
              <wp:posOffset>3815080</wp:posOffset>
            </wp:positionH>
            <wp:positionV relativeFrom="paragraph">
              <wp:posOffset>1655445</wp:posOffset>
            </wp:positionV>
            <wp:extent cx="460375" cy="431800"/>
            <wp:effectExtent l="0" t="0" r="0" b="6350"/>
            <wp:wrapSquare wrapText="bothSides"/>
            <wp:docPr id="2096601148" name="Obrázek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01148" name="Obrázek 7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22D">
        <w:rPr>
          <w:i/>
          <w:iCs/>
          <w:sz w:val="20"/>
          <w:szCs w:val="20"/>
        </w:rPr>
        <w:t xml:space="preserve">Společnost FinGO je součástí lokální investiční skupiny InTeFi Capital podnikatele a investora Lukáše Nováka. Skupina vlastní a řídí české a slovenské společnosti z oblastí informačních technologií, financí, a real estate developmentu. Podíl vlastní například v technologické skupině BiQ Group, která vytváří komplexní a udržitelné IT projekty s budoucností. </w:t>
      </w:r>
      <w:r>
        <w:rPr>
          <w:i/>
          <w:iCs/>
          <w:sz w:val="20"/>
          <w:szCs w:val="20"/>
        </w:rPr>
        <w:t>Sesterská s</w:t>
      </w:r>
      <w:r w:rsidRPr="0085622D">
        <w:rPr>
          <w:i/>
          <w:iCs/>
          <w:sz w:val="20"/>
          <w:szCs w:val="20"/>
        </w:rPr>
        <w:t xml:space="preserve">polečnost FinGO.sk byla založena </w:t>
      </w:r>
      <w:r>
        <w:rPr>
          <w:i/>
          <w:iCs/>
          <w:sz w:val="20"/>
          <w:szCs w:val="20"/>
        </w:rPr>
        <w:t>v roce 2017</w:t>
      </w:r>
      <w:r w:rsidRPr="0085622D">
        <w:rPr>
          <w:i/>
          <w:iCs/>
          <w:sz w:val="20"/>
          <w:szCs w:val="20"/>
        </w:rPr>
        <w:t xml:space="preserve"> a stala se jednou z nejrychleji rostoucích společností ve svém oboru na Slovensku. Více než 1</w:t>
      </w:r>
      <w:r>
        <w:rPr>
          <w:i/>
          <w:iCs/>
          <w:sz w:val="20"/>
          <w:szCs w:val="20"/>
        </w:rPr>
        <w:t xml:space="preserve"> 0</w:t>
      </w:r>
      <w:r w:rsidRPr="0085622D">
        <w:rPr>
          <w:i/>
          <w:iCs/>
          <w:sz w:val="20"/>
          <w:szCs w:val="20"/>
        </w:rPr>
        <w:t>00 odborníků působí ve všech 79 okresech Slovenska a stará se o téměř 1</w:t>
      </w:r>
      <w:r>
        <w:rPr>
          <w:i/>
          <w:iCs/>
          <w:sz w:val="20"/>
          <w:szCs w:val="20"/>
        </w:rPr>
        <w:t>5</w:t>
      </w:r>
      <w:r w:rsidRPr="0085622D">
        <w:rPr>
          <w:i/>
          <w:iCs/>
          <w:sz w:val="20"/>
          <w:szCs w:val="20"/>
        </w:rPr>
        <w:t>0 000 spokojených klientů.</w:t>
      </w:r>
    </w:p>
    <w:p w14:paraId="2FAF787F" w14:textId="77777777" w:rsidR="003E1E2C" w:rsidRDefault="003E1E2C" w:rsidP="003E1E2C">
      <w:pPr>
        <w:rPr>
          <w:sz w:val="20"/>
          <w:szCs w:val="20"/>
        </w:rPr>
      </w:pPr>
    </w:p>
    <w:p w14:paraId="79AE6C69" w14:textId="77777777" w:rsidR="003E1E2C" w:rsidRDefault="003E1E2C" w:rsidP="003E1E2C">
      <w:pPr>
        <w:spacing w:after="0"/>
        <w:rPr>
          <w:b/>
          <w:bCs/>
        </w:rPr>
      </w:pPr>
      <w:r>
        <w:rPr>
          <w:b/>
          <w:bCs/>
        </w:rPr>
        <w:t>Kontakt pro média:</w:t>
      </w:r>
    </w:p>
    <w:p w14:paraId="3381F4E7" w14:textId="77777777" w:rsidR="003E1E2C" w:rsidRDefault="003E1E2C" w:rsidP="003E1E2C">
      <w:pPr>
        <w:spacing w:after="0"/>
      </w:pPr>
      <w:r>
        <w:t>Crest Communications</w:t>
      </w:r>
    </w:p>
    <w:p w14:paraId="1B9D0608" w14:textId="77777777" w:rsidR="003E1E2C" w:rsidRDefault="003E1E2C" w:rsidP="003E1E2C">
      <w:pPr>
        <w:spacing w:after="0"/>
      </w:pPr>
      <w:r>
        <w:t>Bára Wendlová</w:t>
      </w:r>
    </w:p>
    <w:p w14:paraId="71FD18A6" w14:textId="77777777" w:rsidR="003E1E2C" w:rsidRDefault="003E1E2C" w:rsidP="003E1E2C">
      <w:pPr>
        <w:spacing w:after="0"/>
      </w:pPr>
      <w:hyperlink r:id="rId16" w:history="1">
        <w:r w:rsidRPr="005723E6">
          <w:rPr>
            <w:rStyle w:val="Hypertextovodkaz"/>
          </w:rPr>
          <w:t>bara.wendlova@crestcom.cz</w:t>
        </w:r>
      </w:hyperlink>
      <w:r>
        <w:br/>
        <w:t>tel.: 737 080 665</w:t>
      </w:r>
    </w:p>
    <w:p w14:paraId="15A79DE8" w14:textId="77777777" w:rsidR="003E1E2C" w:rsidRDefault="003E1E2C" w:rsidP="003E1E2C">
      <w:pPr>
        <w:spacing w:after="0"/>
      </w:pPr>
      <w:r>
        <w:br/>
      </w:r>
    </w:p>
    <w:p w14:paraId="5A617BA9" w14:textId="77777777" w:rsidR="003E1E2C" w:rsidRDefault="003E1E2C" w:rsidP="003E1E2C">
      <w:pPr>
        <w:spacing w:after="0"/>
      </w:pPr>
    </w:p>
    <w:p w14:paraId="00000019" w14:textId="68D1ECF1" w:rsidR="006F1B54" w:rsidRDefault="006F1B54" w:rsidP="003E1E2C"/>
    <w:p w14:paraId="0000001A" w14:textId="77777777" w:rsidR="006F1B54" w:rsidRDefault="004400C0">
      <w:pPr>
        <w:spacing w:after="0"/>
      </w:pPr>
      <w:r>
        <w:br/>
      </w:r>
    </w:p>
    <w:sectPr w:rsidR="006F1B54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74F71" w14:textId="77777777" w:rsidR="00266EBD" w:rsidRDefault="00266EBD">
      <w:pPr>
        <w:spacing w:after="0" w:line="240" w:lineRule="auto"/>
      </w:pPr>
      <w:r>
        <w:separator/>
      </w:r>
    </w:p>
  </w:endnote>
  <w:endnote w:type="continuationSeparator" w:id="0">
    <w:p w14:paraId="2F4C3FCA" w14:textId="77777777" w:rsidR="00266EBD" w:rsidRDefault="00266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15BFB98-E8CC-443E-B49F-0C57C4C73151}"/>
    <w:embedBold r:id="rId2" w:fontKey="{CF6F5866-93B8-4070-B284-F540E259DA26}"/>
    <w:embedItalic r:id="rId3" w:fontKey="{CE8E7A6B-8C71-4E6E-9CB9-4BDAB861AD00}"/>
    <w:embedBoldItalic r:id="rId4" w:fontKey="{CABEB1EA-4DF8-4EA2-AEE7-B94FC825C6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3F075EE-D19D-4934-BFCB-C39861E9EAC3}"/>
    <w:embedItalic r:id="rId6" w:fontKey="{8DAF2014-E1A4-43C8-AD0E-74AA47BA27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C81FB4BF-171A-4F96-9425-3D3FD1FFC1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55E87F3-D2CC-4409-A183-76710DA234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6F1B54" w:rsidRDefault="006F1B5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6F1B54" w14:paraId="1A1633F2" w14:textId="77777777">
      <w:trPr>
        <w:trHeight w:val="300"/>
      </w:trPr>
      <w:tc>
        <w:tcPr>
          <w:tcW w:w="3020" w:type="dxa"/>
        </w:tcPr>
        <w:p w14:paraId="0000001E" w14:textId="77777777" w:rsidR="006F1B54" w:rsidRDefault="006F1B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1F" w14:textId="77777777" w:rsidR="006F1B54" w:rsidRDefault="006F1B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20" w14:textId="77777777" w:rsidR="006F1B54" w:rsidRDefault="006F1B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</w:tr>
  </w:tbl>
  <w:p w14:paraId="00000021" w14:textId="77777777" w:rsidR="006F1B54" w:rsidRDefault="006F1B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225CE" w14:textId="77777777" w:rsidR="00266EBD" w:rsidRDefault="00266EBD">
      <w:pPr>
        <w:spacing w:after="0" w:line="240" w:lineRule="auto"/>
      </w:pPr>
      <w:r>
        <w:separator/>
      </w:r>
    </w:p>
  </w:footnote>
  <w:footnote w:type="continuationSeparator" w:id="0">
    <w:p w14:paraId="218D0F3C" w14:textId="77777777" w:rsidR="00266EBD" w:rsidRDefault="00266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6F1B54" w:rsidRDefault="004400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1B22788" wp14:editId="0AA37BC1">
          <wp:simplePos x="0" y="0"/>
          <wp:positionH relativeFrom="column">
            <wp:posOffset>4310380</wp:posOffset>
          </wp:positionH>
          <wp:positionV relativeFrom="paragraph">
            <wp:posOffset>-325753</wp:posOffset>
          </wp:positionV>
          <wp:extent cx="1895475" cy="7689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C" w14:textId="77777777" w:rsidR="006F1B54" w:rsidRDefault="006F1B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C121DF"/>
    <w:multiLevelType w:val="multilevel"/>
    <w:tmpl w:val="23A4B8B6"/>
    <w:lvl w:ilvl="0">
      <w:start w:val="1"/>
      <w:numFmt w:val="bullet"/>
      <w:lvlText w:val="●"/>
      <w:lvlJc w:val="left"/>
      <w:pPr>
        <w:ind w:left="501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22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1" w:hanging="360"/>
      </w:pPr>
      <w:rPr>
        <w:u w:val="none"/>
      </w:rPr>
    </w:lvl>
  </w:abstractNum>
  <w:num w:numId="1" w16cid:durableId="1691104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B54"/>
    <w:rsid w:val="00011267"/>
    <w:rsid w:val="00064B43"/>
    <w:rsid w:val="00102669"/>
    <w:rsid w:val="00103C07"/>
    <w:rsid w:val="001714FB"/>
    <w:rsid w:val="00266EBD"/>
    <w:rsid w:val="002941C4"/>
    <w:rsid w:val="002F56E2"/>
    <w:rsid w:val="003C6F88"/>
    <w:rsid w:val="003E04F8"/>
    <w:rsid w:val="003E1E2C"/>
    <w:rsid w:val="004400C0"/>
    <w:rsid w:val="00465ABA"/>
    <w:rsid w:val="004728EF"/>
    <w:rsid w:val="00585BC5"/>
    <w:rsid w:val="005B4F0A"/>
    <w:rsid w:val="006C4A71"/>
    <w:rsid w:val="006F1B54"/>
    <w:rsid w:val="006F1E1E"/>
    <w:rsid w:val="006F4543"/>
    <w:rsid w:val="006F52F0"/>
    <w:rsid w:val="00704348"/>
    <w:rsid w:val="008C587A"/>
    <w:rsid w:val="008D24B4"/>
    <w:rsid w:val="008D7C7E"/>
    <w:rsid w:val="008E2AF5"/>
    <w:rsid w:val="00957F3A"/>
    <w:rsid w:val="009C21F7"/>
    <w:rsid w:val="009F3DB6"/>
    <w:rsid w:val="00A103EA"/>
    <w:rsid w:val="00A1372B"/>
    <w:rsid w:val="00A77492"/>
    <w:rsid w:val="00A906BD"/>
    <w:rsid w:val="00AC13C2"/>
    <w:rsid w:val="00C971F2"/>
    <w:rsid w:val="00D2315B"/>
    <w:rsid w:val="00DA5365"/>
    <w:rsid w:val="00DB3EA1"/>
    <w:rsid w:val="00EC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69800"/>
  <w15:docId w15:val="{14EE6E12-EA75-4D77-80F4-C5C24737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cs" w:eastAsia="cs-CZ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31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315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D2315B"/>
    <w:pPr>
      <w:spacing w:after="0" w:line="240" w:lineRule="auto"/>
      <w:jc w:val="left"/>
    </w:pPr>
  </w:style>
  <w:style w:type="character" w:styleId="Hypertextovodkaz">
    <w:name w:val="Hyperlink"/>
    <w:basedOn w:val="Standardnpsmoodstavce"/>
    <w:uiPriority w:val="99"/>
    <w:unhideWhenUsed/>
    <w:rsid w:val="003E1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fingocz3140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fingo-cz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ara.wendlova@crestcom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twitter.com/fingo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fingo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RVgMuD+LE2pV+ZEaZHil6rfyw==">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Koutská</dc:creator>
  <cp:lastModifiedBy>Bára Wendlová | CrestCommunications a.s.</cp:lastModifiedBy>
  <cp:revision>4</cp:revision>
  <dcterms:created xsi:type="dcterms:W3CDTF">2026-06-01T14:10:00Z</dcterms:created>
  <dcterms:modified xsi:type="dcterms:W3CDTF">2026-06-09T08:01:00Z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>MediaServiceImageTags</vt:lpwstr>
  </property>
</Properties>
</file>